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F3" w:rsidRPr="00EA7728" w:rsidRDefault="003F74F3" w:rsidP="006C4A9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EA7728">
        <w:rPr>
          <w:rFonts w:ascii="Sylfaen" w:hAnsi="Sylfaen"/>
          <w:sz w:val="20"/>
          <w:szCs w:val="20"/>
          <w:lang w:val="ka-GE"/>
        </w:rPr>
        <w:t>საგარეო საქმეთა მინისტრს</w:t>
      </w:r>
    </w:p>
    <w:p w:rsidR="003F74F3" w:rsidRPr="00EA7728" w:rsidRDefault="003F74F3" w:rsidP="006C4A91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EA7728">
        <w:rPr>
          <w:rFonts w:ascii="Sylfaen" w:hAnsi="Sylfaen"/>
          <w:b/>
          <w:sz w:val="20"/>
          <w:szCs w:val="20"/>
          <w:lang w:val="ka-GE"/>
        </w:rPr>
        <w:t>ბატონ დავით ზალკალიანს</w:t>
      </w:r>
    </w:p>
    <w:p w:rsidR="003F74F3" w:rsidRPr="00EA7728" w:rsidRDefault="003F74F3" w:rsidP="006C4A9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3F74F3" w:rsidRPr="00EA7728" w:rsidRDefault="006B3FEB" w:rsidP="006C4A9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6C4A91">
        <w:rPr>
          <w:rFonts w:ascii="Sylfaen" w:hAnsi="Sylfaen"/>
          <w:b/>
          <w:sz w:val="20"/>
          <w:szCs w:val="20"/>
          <w:lang w:val="ka-GE"/>
        </w:rPr>
        <w:t>ასლი</w:t>
      </w:r>
      <w:r w:rsidRPr="00EA7728">
        <w:rPr>
          <w:rFonts w:ascii="Sylfaen" w:hAnsi="Sylfaen"/>
          <w:sz w:val="20"/>
          <w:szCs w:val="20"/>
          <w:lang w:val="ka-GE"/>
        </w:rPr>
        <w:t xml:space="preserve">: </w:t>
      </w:r>
      <w:r w:rsidR="003F74F3" w:rsidRPr="00EA7728">
        <w:rPr>
          <w:rFonts w:ascii="Sylfaen" w:hAnsi="Sylfaen"/>
          <w:sz w:val="20"/>
          <w:szCs w:val="20"/>
          <w:lang w:val="ka-GE"/>
        </w:rPr>
        <w:t xml:space="preserve">საგარეო საქმეთა მინისტრის მოადგილეს </w:t>
      </w:r>
    </w:p>
    <w:p w:rsidR="003F74F3" w:rsidRPr="00EA7728" w:rsidRDefault="003F74F3" w:rsidP="006C4A91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EA7728">
        <w:rPr>
          <w:rFonts w:ascii="Sylfaen" w:hAnsi="Sylfaen"/>
          <w:b/>
          <w:sz w:val="20"/>
          <w:szCs w:val="20"/>
          <w:lang w:val="ka-GE"/>
        </w:rPr>
        <w:t>ბატონ ლაშა დარსალიას</w:t>
      </w:r>
    </w:p>
    <w:p w:rsidR="003F74F3" w:rsidRPr="00EA7728" w:rsidRDefault="003F74F3" w:rsidP="006C4A91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</w:p>
    <w:p w:rsidR="003F74F3" w:rsidRPr="00EA7728" w:rsidRDefault="006B3FEB" w:rsidP="006C4A9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6C4A91">
        <w:rPr>
          <w:rFonts w:ascii="Sylfaen" w:hAnsi="Sylfaen"/>
          <w:b/>
          <w:sz w:val="20"/>
          <w:szCs w:val="20"/>
          <w:lang w:val="ka-GE"/>
        </w:rPr>
        <w:t>ასლი</w:t>
      </w:r>
      <w:r w:rsidRPr="00EA7728">
        <w:rPr>
          <w:rFonts w:ascii="Sylfaen" w:hAnsi="Sylfaen"/>
          <w:sz w:val="20"/>
          <w:szCs w:val="20"/>
          <w:lang w:val="ka-GE"/>
        </w:rPr>
        <w:t xml:space="preserve">: </w:t>
      </w:r>
      <w:r w:rsidR="003F74F3" w:rsidRPr="00EA7728">
        <w:rPr>
          <w:rFonts w:ascii="Sylfaen" w:hAnsi="Sylfaen"/>
          <w:sz w:val="20"/>
          <w:szCs w:val="20"/>
          <w:lang w:val="ka-GE"/>
        </w:rPr>
        <w:t>საერთაშორისო ორგანიზაციების დეპარტამენტის</w:t>
      </w:r>
    </w:p>
    <w:p w:rsidR="003F74F3" w:rsidRPr="00EA7728" w:rsidRDefault="003F74F3" w:rsidP="006C4A91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EA7728">
        <w:rPr>
          <w:rFonts w:ascii="Sylfaen" w:hAnsi="Sylfaen"/>
          <w:sz w:val="20"/>
          <w:szCs w:val="20"/>
          <w:lang w:val="ka-GE"/>
        </w:rPr>
        <w:t xml:space="preserve">დირექტორს </w:t>
      </w:r>
      <w:r w:rsidRPr="00EA7728">
        <w:rPr>
          <w:rFonts w:ascii="Sylfaen" w:hAnsi="Sylfaen"/>
          <w:b/>
          <w:sz w:val="20"/>
          <w:szCs w:val="20"/>
          <w:lang w:val="ka-GE"/>
        </w:rPr>
        <w:t>ბატონ შალვა ცისკარაშვილს</w:t>
      </w:r>
    </w:p>
    <w:p w:rsidR="006B3FEB" w:rsidRPr="00EA7728" w:rsidRDefault="006B3FEB" w:rsidP="006C4A91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</w:p>
    <w:p w:rsidR="006B3FEB" w:rsidRPr="00EA7728" w:rsidRDefault="006B3FEB" w:rsidP="006C4A91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6C4A91">
        <w:rPr>
          <w:rFonts w:ascii="Sylfaen" w:hAnsi="Sylfaen"/>
          <w:b/>
          <w:sz w:val="20"/>
          <w:szCs w:val="20"/>
          <w:lang w:val="ka-GE"/>
        </w:rPr>
        <w:t>ასლი:</w:t>
      </w:r>
      <w:r w:rsidRPr="00EA7728">
        <w:rPr>
          <w:rFonts w:ascii="Sylfaen" w:hAnsi="Sylfaen"/>
          <w:sz w:val="20"/>
          <w:szCs w:val="20"/>
          <w:lang w:val="ka-GE"/>
        </w:rPr>
        <w:t xml:space="preserve"> გაერო-სთან საქართველოს მუდმივ წარმომადგენელს</w:t>
      </w:r>
    </w:p>
    <w:p w:rsidR="006B3FEB" w:rsidRPr="00EA7728" w:rsidRDefault="006B3FEB" w:rsidP="006C4A91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EA7728">
        <w:rPr>
          <w:rFonts w:ascii="Sylfaen" w:hAnsi="Sylfaen"/>
          <w:b/>
          <w:sz w:val="20"/>
          <w:szCs w:val="20"/>
          <w:lang w:val="ka-GE"/>
        </w:rPr>
        <w:t>ბატონ კახა იმნაძეს</w:t>
      </w:r>
    </w:p>
    <w:p w:rsidR="003F74F3" w:rsidRPr="00EA7728" w:rsidRDefault="003F74F3" w:rsidP="006C4A91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3F74F3" w:rsidRPr="00EA7728" w:rsidRDefault="003F74F3" w:rsidP="006C4A91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3F74F3" w:rsidRPr="00EA7728" w:rsidRDefault="003F74F3" w:rsidP="006C4A91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3F74F3" w:rsidRPr="00EA7728" w:rsidRDefault="003F74F3" w:rsidP="006C4A91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A7728">
        <w:rPr>
          <w:rFonts w:ascii="Sylfaen" w:hAnsi="Sylfaen"/>
          <w:sz w:val="20"/>
          <w:szCs w:val="20"/>
          <w:lang w:val="ka-GE"/>
        </w:rPr>
        <w:t>ბატონო დავით,</w:t>
      </w:r>
    </w:p>
    <w:p w:rsidR="003F74F3" w:rsidRPr="00EA7728" w:rsidRDefault="006B3FEB" w:rsidP="006C4A91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A7728">
        <w:rPr>
          <w:rFonts w:ascii="Sylfaen" w:hAnsi="Sylfaen"/>
          <w:sz w:val="20"/>
          <w:szCs w:val="20"/>
          <w:lang w:val="ka-GE"/>
        </w:rPr>
        <w:t xml:space="preserve">მისიის მ.წ. 1 აპრილის N 15174-49 წერილზე დამატებით, </w:t>
      </w:r>
      <w:r w:rsidR="003F74F3" w:rsidRPr="00EA7728">
        <w:rPr>
          <w:rFonts w:ascii="Sylfaen" w:hAnsi="Sylfaen"/>
          <w:sz w:val="20"/>
          <w:szCs w:val="20"/>
          <w:lang w:val="ka-GE"/>
        </w:rPr>
        <w:t xml:space="preserve">გაცნობებთ, რომ მ.წ. 15-18 აპრილს, ორმხრივი შეხვედრები გავმართე </w:t>
      </w:r>
      <w:r w:rsidR="003F74F3" w:rsidRPr="00EA7728">
        <w:rPr>
          <w:rFonts w:ascii="Sylfaen" w:hAnsi="Sylfaen"/>
          <w:b/>
          <w:sz w:val="20"/>
          <w:szCs w:val="20"/>
          <w:lang w:val="ka-GE"/>
        </w:rPr>
        <w:t>ფინეთის, ხორვატიის, ესპანეთის, ისლანდიის, ირლანდიის, მონტენეგროს, მალტის, რუმინეთის, ნორვეგიის, პოლონეთის, ბელორუსის, ლუქსემბურგის, უკრაინის, დიდი ბრიტანეთის, სლოვენიის, შვედეთის, დანიის, თურქმენეთის, იტალიის, შვეიცარიის, კვიპროსის, სლოვაკეთის, ესტონეთის, სომხეთის, ლიეტუვის, ჩრდილოეთ მაკედონიის, აზერბაიჯანის, ისრაელის, ჩეხეთის, ყირგიზეთის, საფრანგეთის, სერბეთის, ბოსნია ჰერცოგოვინას და ლატვიის</w:t>
      </w:r>
      <w:r w:rsidR="003F74F3" w:rsidRPr="00EA7728">
        <w:rPr>
          <w:rFonts w:ascii="Sylfaen" w:hAnsi="Sylfaen"/>
          <w:sz w:val="20"/>
          <w:szCs w:val="20"/>
          <w:lang w:val="ka-GE"/>
        </w:rPr>
        <w:t xml:space="preserve"> ელჩებთან და საქმეთა დროებით რწმუნებულებთან (დეტალური სია თან ერთვის).</w:t>
      </w:r>
    </w:p>
    <w:p w:rsidR="003F74F3" w:rsidRDefault="003F74F3" w:rsidP="006C4A91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A7728">
        <w:rPr>
          <w:rFonts w:ascii="Sylfaen" w:hAnsi="Sylfaen"/>
          <w:sz w:val="20"/>
          <w:szCs w:val="20"/>
          <w:lang w:val="ka-GE"/>
        </w:rPr>
        <w:t>შეხვედრების მთავარ მიზანს წარმოადგენდა ჯანმრთელობის მსოფლიო ორგანიზაციის (</w:t>
      </w:r>
      <w:r w:rsidRPr="00EA7728">
        <w:rPr>
          <w:rFonts w:ascii="Sylfaen" w:hAnsi="Sylfaen"/>
          <w:sz w:val="20"/>
          <w:szCs w:val="20"/>
          <w:lang w:val="es-ES"/>
        </w:rPr>
        <w:t>WHO</w:t>
      </w:r>
      <w:r w:rsidRPr="00EA7728">
        <w:rPr>
          <w:rFonts w:ascii="Sylfaen" w:hAnsi="Sylfaen"/>
          <w:sz w:val="20"/>
          <w:szCs w:val="20"/>
        </w:rPr>
        <w:t xml:space="preserve">) </w:t>
      </w:r>
      <w:r w:rsidRPr="00EA7728">
        <w:rPr>
          <w:rFonts w:ascii="Sylfaen" w:hAnsi="Sylfaen"/>
          <w:sz w:val="20"/>
          <w:szCs w:val="20"/>
          <w:lang w:val="ka-GE"/>
        </w:rPr>
        <w:t xml:space="preserve">ევროპის რეგიონული დირექტორის პოსტზე საქართველოს კანდიდატის, </w:t>
      </w:r>
      <w:r w:rsidR="006C4A91">
        <w:rPr>
          <w:rFonts w:ascii="Sylfaen" w:hAnsi="Sylfaen"/>
          <w:sz w:val="20"/>
          <w:szCs w:val="20"/>
          <w:lang w:val="ka-GE"/>
        </w:rPr>
        <w:t xml:space="preserve">ქ-ნი </w:t>
      </w:r>
      <w:r w:rsidRPr="00EA7728">
        <w:rPr>
          <w:rFonts w:ascii="Sylfaen" w:hAnsi="Sylfaen"/>
          <w:sz w:val="20"/>
          <w:szCs w:val="20"/>
          <w:lang w:val="ka-GE"/>
        </w:rPr>
        <w:t xml:space="preserve">ნატა მენაბდის წარდგენა და მისი </w:t>
      </w:r>
      <w:r w:rsidR="006C4A91">
        <w:rPr>
          <w:rFonts w:ascii="Sylfaen" w:hAnsi="Sylfaen"/>
          <w:sz w:val="20"/>
          <w:szCs w:val="20"/>
          <w:lang w:val="ka-GE"/>
        </w:rPr>
        <w:t>მხარდაჭერა</w:t>
      </w:r>
      <w:r w:rsidRPr="00EA7728">
        <w:rPr>
          <w:rFonts w:ascii="Sylfaen" w:hAnsi="Sylfaen"/>
          <w:sz w:val="20"/>
          <w:szCs w:val="20"/>
          <w:lang w:val="ka-GE"/>
        </w:rPr>
        <w:t>. შეხვედრებზე</w:t>
      </w:r>
      <w:r w:rsidR="006C4A91">
        <w:rPr>
          <w:rFonts w:ascii="Sylfaen" w:hAnsi="Sylfaen"/>
          <w:sz w:val="20"/>
          <w:szCs w:val="20"/>
          <w:lang w:val="ka-GE"/>
        </w:rPr>
        <w:t xml:space="preserve"> მხარეებს გადავეცი მხარდაჭერის თხოვნის თაობაზე მომზადებული ოფიციალური კორესპონდენცია (შესაბამისი ნოტები, დაბეჭდილი ბროშურები) და საქართველოს კანდიდატი წარვუდგინე, რომელმაც </w:t>
      </w:r>
      <w:r w:rsidRPr="00EA7728">
        <w:rPr>
          <w:rFonts w:ascii="Sylfaen" w:hAnsi="Sylfaen"/>
          <w:sz w:val="20"/>
          <w:szCs w:val="20"/>
          <w:lang w:val="ka-GE"/>
        </w:rPr>
        <w:t xml:space="preserve">ჟენევაში აკრედიტებულ დიპლომატებს </w:t>
      </w:r>
      <w:r w:rsidR="006C4A91" w:rsidRPr="00EA7728">
        <w:rPr>
          <w:rFonts w:ascii="Sylfaen" w:hAnsi="Sylfaen"/>
          <w:sz w:val="20"/>
          <w:szCs w:val="20"/>
          <w:lang w:val="ka-GE"/>
        </w:rPr>
        <w:t xml:space="preserve">დეტალური ინფორმაცია მიაწოდა </w:t>
      </w:r>
      <w:r w:rsidRPr="00EA7728">
        <w:rPr>
          <w:rFonts w:ascii="Sylfaen" w:hAnsi="Sylfaen"/>
          <w:sz w:val="20"/>
          <w:szCs w:val="20"/>
          <w:lang w:val="ka-GE"/>
        </w:rPr>
        <w:t>საკუთარი ხედვებისა და პრიორიტეტების შესახებ</w:t>
      </w:r>
      <w:r w:rsidR="006B3FEB" w:rsidRPr="00EA7728">
        <w:rPr>
          <w:rFonts w:ascii="Sylfaen" w:hAnsi="Sylfaen"/>
          <w:sz w:val="20"/>
          <w:szCs w:val="20"/>
          <w:lang w:val="ka-GE"/>
        </w:rPr>
        <w:t>.</w:t>
      </w:r>
    </w:p>
    <w:p w:rsidR="003F74F3" w:rsidRPr="00EA7728" w:rsidRDefault="007F0830" w:rsidP="006C4A91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EA7728">
        <w:rPr>
          <w:rFonts w:ascii="Sylfaen" w:hAnsi="Sylfaen"/>
          <w:sz w:val="20"/>
          <w:szCs w:val="20"/>
        </w:rPr>
        <w:tab/>
      </w:r>
      <w:r w:rsidRPr="00EA7728">
        <w:rPr>
          <w:rFonts w:ascii="Sylfaen" w:hAnsi="Sylfaen"/>
          <w:sz w:val="20"/>
          <w:szCs w:val="20"/>
          <w:lang w:val="ka-GE"/>
        </w:rPr>
        <w:t>შეხვედრებზე მხარეებმა დადებითად შეაფასეს საქართველოს კანდიდატის გამოცდილება ეროვნულ, რეგიონულ და გლობალურ დონე</w:t>
      </w:r>
      <w:r w:rsidR="006C4A91">
        <w:rPr>
          <w:rFonts w:ascii="Sylfaen" w:hAnsi="Sylfaen"/>
          <w:sz w:val="20"/>
          <w:szCs w:val="20"/>
          <w:lang w:val="ka-GE"/>
        </w:rPr>
        <w:t>ებ</w:t>
      </w:r>
      <w:r w:rsidRPr="00EA7728">
        <w:rPr>
          <w:rFonts w:ascii="Sylfaen" w:hAnsi="Sylfaen"/>
          <w:sz w:val="20"/>
          <w:szCs w:val="20"/>
          <w:lang w:val="ka-GE"/>
        </w:rPr>
        <w:t xml:space="preserve">ზე, ასევე, მისი ხედვები </w:t>
      </w:r>
      <w:r w:rsidR="006C4A91">
        <w:rPr>
          <w:rFonts w:ascii="Sylfaen" w:hAnsi="Sylfaen"/>
          <w:sz w:val="20"/>
          <w:szCs w:val="20"/>
          <w:lang w:val="ka-GE"/>
        </w:rPr>
        <w:t xml:space="preserve">ევროპის </w:t>
      </w:r>
      <w:r w:rsidRPr="00EA7728">
        <w:rPr>
          <w:rFonts w:ascii="Sylfaen" w:hAnsi="Sylfaen"/>
          <w:sz w:val="20"/>
          <w:szCs w:val="20"/>
          <w:lang w:val="ka-GE"/>
        </w:rPr>
        <w:t xml:space="preserve">რეგიონული ოფისის სამომავლო საქმიანობასთან, </w:t>
      </w:r>
      <w:r w:rsidRPr="00EA7728">
        <w:rPr>
          <w:rFonts w:ascii="Sylfaen" w:hAnsi="Sylfaen"/>
          <w:sz w:val="20"/>
          <w:szCs w:val="20"/>
        </w:rPr>
        <w:t>WHO-</w:t>
      </w:r>
      <w:r w:rsidRPr="00EA7728">
        <w:rPr>
          <w:rFonts w:ascii="Sylfaen" w:hAnsi="Sylfaen"/>
          <w:sz w:val="20"/>
          <w:szCs w:val="20"/>
          <w:lang w:val="ka-GE"/>
        </w:rPr>
        <w:t xml:space="preserve">ს რეფორმირების პროცესთან და სხვა აქტუალურ საკითხებთან დაკავშირებით. რამდენიმე ქვეყნის </w:t>
      </w:r>
      <w:r w:rsidRPr="006C4A91">
        <w:rPr>
          <w:rFonts w:ascii="Sylfaen" w:hAnsi="Sylfaen"/>
          <w:b/>
          <w:sz w:val="20"/>
          <w:szCs w:val="20"/>
          <w:lang w:val="ka-GE"/>
        </w:rPr>
        <w:t>(ფინეთი, ხორვატია, პოლონეთი, უკრაინა, შვეიცარია, ლიეტუვა</w:t>
      </w:r>
      <w:r w:rsidR="00D245F8" w:rsidRPr="006C4A91">
        <w:rPr>
          <w:rFonts w:ascii="Sylfaen" w:hAnsi="Sylfaen"/>
          <w:b/>
          <w:sz w:val="20"/>
          <w:szCs w:val="20"/>
          <w:lang w:val="ka-GE"/>
        </w:rPr>
        <w:t>, ესტონეთი, სერბეთი</w:t>
      </w:r>
      <w:r w:rsidR="007D7E95" w:rsidRPr="006C4A91">
        <w:rPr>
          <w:rFonts w:ascii="Sylfaen" w:hAnsi="Sylfaen"/>
          <w:b/>
          <w:sz w:val="20"/>
          <w:szCs w:val="20"/>
          <w:lang w:val="ka-GE"/>
        </w:rPr>
        <w:t>, სლოვენია</w:t>
      </w:r>
      <w:r w:rsidRPr="006C4A91">
        <w:rPr>
          <w:rFonts w:ascii="Sylfaen" w:hAnsi="Sylfaen"/>
          <w:b/>
          <w:sz w:val="20"/>
          <w:szCs w:val="20"/>
          <w:lang w:val="ka-GE"/>
        </w:rPr>
        <w:t>)</w:t>
      </w:r>
      <w:r w:rsidRPr="00EA7728">
        <w:rPr>
          <w:rFonts w:ascii="Sylfaen" w:hAnsi="Sylfaen"/>
          <w:sz w:val="20"/>
          <w:szCs w:val="20"/>
          <w:lang w:val="ka-GE"/>
        </w:rPr>
        <w:t xml:space="preserve"> დიპლომატმა ღიად აღნიშნა, რომ მაქსიმალურად დადებით რეკომენდაციას მიაწვდის დედაქალაქს საქართველოს კანდიდატის მხარდაჭერასთან დაკავშირებით. ამასთან, სერბმა დიპლომატმა აღნიშნა, რომ </w:t>
      </w:r>
      <w:r w:rsidR="00D245F8" w:rsidRPr="00EA7728">
        <w:rPr>
          <w:rFonts w:ascii="Sylfaen" w:hAnsi="Sylfaen"/>
          <w:sz w:val="20"/>
          <w:szCs w:val="20"/>
          <w:lang w:val="ka-GE"/>
        </w:rPr>
        <w:t>კანდიდატის მხარდაჭერისას გათვალისწინებული იქნება საქართველოს მიერ კოსოვოს არაღიარების პოლიტიკა</w:t>
      </w:r>
      <w:r w:rsidR="007D7E95">
        <w:rPr>
          <w:rFonts w:ascii="Sylfaen" w:hAnsi="Sylfaen"/>
          <w:sz w:val="20"/>
          <w:szCs w:val="20"/>
          <w:lang w:val="ka-GE"/>
        </w:rPr>
        <w:t xml:space="preserve">, ხოლო სლოვენიის დიპლომატმა მიზანშეწონილად მიიჩნია </w:t>
      </w:r>
      <w:r w:rsidR="007D7E95" w:rsidRPr="006C4A91">
        <w:rPr>
          <w:rFonts w:ascii="Sylfaen" w:hAnsi="Sylfaen"/>
          <w:sz w:val="20"/>
          <w:szCs w:val="20"/>
          <w:u w:val="single"/>
          <w:lang w:val="ka-GE"/>
        </w:rPr>
        <w:t>საქართველოს კანდიდატურის საკითხის განხილვა სლოვენიის საგარეო საქმეთა სამინისტროს სახელმწიფო მდივანთან სიმონა ლესკოვართან;</w:t>
      </w:r>
    </w:p>
    <w:p w:rsidR="00EA7728" w:rsidRPr="00EA7728" w:rsidRDefault="00EA7728" w:rsidP="006C4A91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EA7728">
        <w:rPr>
          <w:rFonts w:ascii="Sylfaen" w:hAnsi="Sylfaen"/>
          <w:sz w:val="20"/>
          <w:szCs w:val="20"/>
          <w:lang w:val="ka-GE"/>
        </w:rPr>
        <w:tab/>
        <w:t xml:space="preserve">შეხვედრებზე </w:t>
      </w:r>
      <w:r w:rsidRPr="007D7E95">
        <w:rPr>
          <w:rFonts w:ascii="Sylfaen" w:hAnsi="Sylfaen"/>
          <w:sz w:val="20"/>
          <w:szCs w:val="20"/>
          <w:u w:val="single"/>
          <w:lang w:val="ka-GE"/>
        </w:rPr>
        <w:t>მხარეთა</w:t>
      </w:r>
      <w:r w:rsidR="007D7E95" w:rsidRPr="007D7E95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Pr="007D7E95">
        <w:rPr>
          <w:rFonts w:ascii="Sylfaen" w:hAnsi="Sylfaen"/>
          <w:sz w:val="20"/>
          <w:szCs w:val="20"/>
          <w:u w:val="single"/>
          <w:lang w:val="ka-GE"/>
        </w:rPr>
        <w:t xml:space="preserve">მიერ გაჟღერებული გზავნილების </w:t>
      </w:r>
      <w:r w:rsidR="007D7E95" w:rsidRPr="007D7E95">
        <w:rPr>
          <w:rFonts w:ascii="Sylfaen" w:hAnsi="Sylfaen"/>
          <w:sz w:val="20"/>
          <w:szCs w:val="20"/>
          <w:u w:val="single"/>
          <w:lang w:val="ka-GE"/>
        </w:rPr>
        <w:t xml:space="preserve">და რეკომენდაციების </w:t>
      </w:r>
      <w:r w:rsidRPr="007D7E95">
        <w:rPr>
          <w:rFonts w:ascii="Sylfaen" w:hAnsi="Sylfaen"/>
          <w:sz w:val="20"/>
          <w:szCs w:val="20"/>
          <w:u w:val="single"/>
          <w:lang w:val="ka-GE"/>
        </w:rPr>
        <w:t>გათვალისწინებით</w:t>
      </w:r>
      <w:r w:rsidRPr="00EA7728">
        <w:rPr>
          <w:rFonts w:ascii="Sylfaen" w:hAnsi="Sylfaen"/>
          <w:sz w:val="20"/>
          <w:szCs w:val="20"/>
          <w:lang w:val="ka-GE"/>
        </w:rPr>
        <w:t>, მიზანშეწონილად მიგვაჩნია:</w:t>
      </w:r>
    </w:p>
    <w:p w:rsidR="00EA7728" w:rsidRPr="006C4A91" w:rsidRDefault="00EA7728" w:rsidP="006C4A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ორგანიზებულ იქნას ქ-ნი ნატა მენაბდის ვიზიტები </w:t>
      </w:r>
      <w:r w:rsidR="006C4A91" w:rsidRPr="006C4A91">
        <w:rPr>
          <w:rFonts w:ascii="Sylfaen" w:hAnsi="Sylfaen"/>
          <w:b/>
          <w:sz w:val="20"/>
          <w:szCs w:val="20"/>
          <w:u w:val="single"/>
          <w:lang w:val="ka-GE"/>
        </w:rPr>
        <w:t>51</w:t>
      </w:r>
      <w:r w:rsidR="007D7E95"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 დედაქალაქ</w:t>
      </w:r>
      <w:r w:rsidRPr="006C4A91">
        <w:rPr>
          <w:rFonts w:ascii="Sylfaen" w:hAnsi="Sylfaen"/>
          <w:b/>
          <w:sz w:val="20"/>
          <w:szCs w:val="20"/>
          <w:u w:val="single"/>
          <w:lang w:val="ka-GE"/>
        </w:rPr>
        <w:t>ში</w:t>
      </w:r>
      <w:r w:rsidR="007D7E95"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 (სია თან ერთვის)</w:t>
      </w:r>
      <w:r w:rsidRPr="006C4A91">
        <w:rPr>
          <w:rFonts w:ascii="Sylfaen" w:hAnsi="Sylfaen"/>
          <w:b/>
          <w:sz w:val="20"/>
          <w:szCs w:val="20"/>
          <w:u w:val="single"/>
          <w:lang w:val="ka-GE"/>
        </w:rPr>
        <w:t>;</w:t>
      </w:r>
    </w:p>
    <w:p w:rsidR="00E26C2C" w:rsidRPr="00E27A45" w:rsidRDefault="006C4A91" w:rsidP="006C4A9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/>
          <w:b/>
          <w:sz w:val="20"/>
          <w:szCs w:val="20"/>
          <w:u w:val="single"/>
          <w:lang w:val="ka-GE"/>
        </w:rPr>
        <w:t>დაიგეგმოს</w:t>
      </w:r>
      <w:r w:rsidR="00EA7728"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 საქართველოს ელჩების შეხვედრები საგარეო საქმეთა და ჯანდაცვის მინისტრებთან ადგილსამყოფელ</w:t>
      </w:r>
      <w:r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 და გადაფარვის</w:t>
      </w:r>
      <w:r w:rsidR="00EA7728"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 ქვეყნებში</w:t>
      </w:r>
      <w:r w:rsidR="00EA7728" w:rsidRPr="006C4A91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="00EA7728"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(მათ შორის ამერიკის </w:t>
      </w:r>
      <w:r w:rsidR="00EA7728" w:rsidRPr="006C4A91">
        <w:rPr>
          <w:rFonts w:ascii="Sylfaen" w:hAnsi="Sylfaen"/>
          <w:b/>
          <w:sz w:val="20"/>
          <w:szCs w:val="20"/>
          <w:u w:val="single"/>
          <w:lang w:val="ka-GE"/>
        </w:rPr>
        <w:lastRenderedPageBreak/>
        <w:t>შეერთებულ შტატებში</w:t>
      </w:r>
      <w:r>
        <w:rPr>
          <w:rFonts w:ascii="Sylfaen" w:hAnsi="Sylfaen"/>
          <w:b/>
          <w:sz w:val="20"/>
          <w:szCs w:val="20"/>
          <w:u w:val="single"/>
          <w:lang w:val="ka-GE"/>
        </w:rPr>
        <w:t xml:space="preserve"> პარტნიორ ქვეყნებთან</w:t>
      </w:r>
      <w:r w:rsidRPr="006C4A91">
        <w:rPr>
          <w:rFonts w:ascii="Sylfaen" w:hAnsi="Sylfaen"/>
          <w:b/>
          <w:sz w:val="20"/>
          <w:szCs w:val="20"/>
          <w:u w:val="single"/>
          <w:lang w:val="ka-GE"/>
        </w:rPr>
        <w:t xml:space="preserve"> </w:t>
      </w:r>
      <w:r w:rsidR="00EA7728" w:rsidRPr="006C4A91">
        <w:rPr>
          <w:rFonts w:ascii="Sylfaen" w:hAnsi="Sylfaen"/>
          <w:b/>
          <w:sz w:val="20"/>
          <w:szCs w:val="20"/>
          <w:u w:val="single"/>
          <w:lang w:val="ka-GE"/>
        </w:rPr>
        <w:t>საქართველოს კანდი</w:t>
      </w:r>
      <w:r w:rsidR="007D7E95" w:rsidRPr="006C4A91">
        <w:rPr>
          <w:rFonts w:ascii="Sylfaen" w:hAnsi="Sylfaen"/>
          <w:b/>
          <w:sz w:val="20"/>
          <w:szCs w:val="20"/>
          <w:u w:val="single"/>
          <w:lang w:val="ka-GE"/>
        </w:rPr>
        <w:t>დატის ლობირების მიზნით</w:t>
      </w:r>
      <w:r w:rsidRPr="006C4A91">
        <w:rPr>
          <w:rFonts w:ascii="Sylfaen" w:hAnsi="Sylfaen"/>
          <w:b/>
          <w:sz w:val="20"/>
          <w:szCs w:val="20"/>
          <w:u w:val="single"/>
        </w:rPr>
        <w:t>)</w:t>
      </w:r>
      <w:r w:rsidR="007D7E95" w:rsidRPr="006C4A91">
        <w:rPr>
          <w:rFonts w:ascii="Sylfaen" w:hAnsi="Sylfaen"/>
          <w:b/>
          <w:sz w:val="20"/>
          <w:szCs w:val="20"/>
          <w:u w:val="single"/>
          <w:lang w:val="ka-GE"/>
        </w:rPr>
        <w:t>.</w:t>
      </w:r>
    </w:p>
    <w:p w:rsidR="00E27A45" w:rsidRDefault="00E27A45" w:rsidP="00E27A45">
      <w:pPr>
        <w:spacing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>გთხოვთ, ყოველივე ზემოაღნიშნულის თაობაზე ინფორმაცია მიაწოდოთ საქართველოს ოკუპირებული ტერიტორიებიდან დევნილთა, შრომის, ჯანმრთელობისა და სოციალური დაცვის მინისტრს, ბატონ დავით სერგეენკოს.</w:t>
      </w:r>
    </w:p>
    <w:p w:rsidR="00E27A45" w:rsidRPr="00E27A45" w:rsidRDefault="00E27A45" w:rsidP="00E27A45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  <w:t>დანართი: ტექსტის მიხედვით.</w:t>
      </w:r>
    </w:p>
    <w:sectPr w:rsidR="00E27A45" w:rsidRPr="00E2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44F3A"/>
    <w:multiLevelType w:val="hybridMultilevel"/>
    <w:tmpl w:val="8D02FE8E"/>
    <w:lvl w:ilvl="0" w:tplc="984642A2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F808C1"/>
    <w:multiLevelType w:val="hybridMultilevel"/>
    <w:tmpl w:val="688EA392"/>
    <w:lvl w:ilvl="0" w:tplc="E320CE3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E9"/>
    <w:rsid w:val="000F2846"/>
    <w:rsid w:val="003919E1"/>
    <w:rsid w:val="00393488"/>
    <w:rsid w:val="003F74F3"/>
    <w:rsid w:val="004F5DA8"/>
    <w:rsid w:val="006B3FEB"/>
    <w:rsid w:val="006C4A91"/>
    <w:rsid w:val="007D7E95"/>
    <w:rsid w:val="007F0830"/>
    <w:rsid w:val="00AA02FE"/>
    <w:rsid w:val="00D245F8"/>
    <w:rsid w:val="00E10EB6"/>
    <w:rsid w:val="00E26C2C"/>
    <w:rsid w:val="00E27A45"/>
    <w:rsid w:val="00EA7728"/>
    <w:rsid w:val="00F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4654"/>
  <w15:chartTrackingRefBased/>
  <w15:docId w15:val="{AAC00AB0-2016-4D78-9C12-2C8DCA19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4AE1-EEF7-486D-AC90-29838AD0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Khositashvili</dc:creator>
  <cp:keywords/>
  <dc:description/>
  <cp:lastModifiedBy>Ekaterine Khositashvili</cp:lastModifiedBy>
  <cp:revision>7</cp:revision>
  <dcterms:created xsi:type="dcterms:W3CDTF">2019-04-18T14:51:00Z</dcterms:created>
  <dcterms:modified xsi:type="dcterms:W3CDTF">2019-04-18T18:22:00Z</dcterms:modified>
</cp:coreProperties>
</file>